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37" w:rsidRPr="00853D05" w:rsidRDefault="00853D05" w:rsidP="008254BD">
      <w:pPr>
        <w:pStyle w:val="Titre1"/>
        <w:spacing w:before="170"/>
        <w:ind w:left="0"/>
        <w:rPr>
          <w:rFonts w:asciiTheme="majorBidi" w:hAnsiTheme="majorBidi" w:cstheme="majorBidi"/>
        </w:rPr>
      </w:pPr>
      <w:r>
        <w:rPr>
          <w:rFonts w:asciiTheme="majorBidi" w:hAnsiTheme="majorBidi" w:cstheme="majorBidi"/>
        </w:rPr>
        <w:t xml:space="preserve">New biocompatible cement synthesized using natural phosphate to medical </w:t>
      </w:r>
      <w:r w:rsidR="008254BD">
        <w:rPr>
          <w:rFonts w:asciiTheme="majorBidi" w:hAnsiTheme="majorBidi" w:cstheme="majorBidi"/>
        </w:rPr>
        <w:t>u</w:t>
      </w:r>
      <w:r>
        <w:rPr>
          <w:rFonts w:asciiTheme="majorBidi" w:hAnsiTheme="majorBidi" w:cstheme="majorBidi"/>
        </w:rPr>
        <w:t>se</w:t>
      </w:r>
    </w:p>
    <w:p w:rsidR="007F0F70" w:rsidRDefault="007F0F70" w:rsidP="005973B9">
      <w:pPr>
        <w:pStyle w:val="Corpsdetexte"/>
        <w:spacing w:before="73" w:line="198" w:lineRule="exact"/>
        <w:ind w:left="100" w:right="5987"/>
        <w:rPr>
          <w:rFonts w:asciiTheme="majorBidi" w:hAnsiTheme="majorBidi" w:cstheme="majorBidi"/>
          <w:b/>
          <w:bCs/>
          <w:sz w:val="20"/>
          <w:szCs w:val="20"/>
          <w:u w:val="single"/>
        </w:rPr>
      </w:pPr>
    </w:p>
    <w:p w:rsidR="005973B9" w:rsidRPr="00F41C48" w:rsidRDefault="00853D05" w:rsidP="005973B9">
      <w:pPr>
        <w:pStyle w:val="Corpsdetexte"/>
        <w:spacing w:before="73" w:line="198" w:lineRule="exact"/>
        <w:ind w:left="100" w:right="5987"/>
        <w:rPr>
          <w:rFonts w:asciiTheme="majorBidi" w:hAnsiTheme="majorBidi" w:cstheme="majorBidi"/>
          <w:sz w:val="20"/>
          <w:szCs w:val="20"/>
        </w:rPr>
      </w:pPr>
      <w:r w:rsidRPr="00F41C48">
        <w:rPr>
          <w:rFonts w:asciiTheme="majorBidi" w:hAnsiTheme="majorBidi" w:cstheme="majorBidi"/>
          <w:b/>
          <w:bCs/>
          <w:sz w:val="20"/>
          <w:szCs w:val="20"/>
          <w:u w:val="single"/>
        </w:rPr>
        <w:t xml:space="preserve">Author </w:t>
      </w:r>
      <w:r w:rsidRPr="00F41C48">
        <w:rPr>
          <w:rFonts w:asciiTheme="majorBidi" w:hAnsiTheme="majorBidi" w:cstheme="majorBidi"/>
          <w:b/>
          <w:bCs/>
          <w:sz w:val="20"/>
          <w:szCs w:val="20"/>
          <w:u w:val="single"/>
          <w:vertAlign w:val="superscript"/>
        </w:rPr>
        <w:t>1</w:t>
      </w:r>
      <w:r w:rsidRPr="00F41C48">
        <w:rPr>
          <w:rFonts w:asciiTheme="majorBidi" w:hAnsiTheme="majorBidi" w:cstheme="majorBidi"/>
          <w:sz w:val="20"/>
          <w:szCs w:val="20"/>
        </w:rPr>
        <w:t xml:space="preserve">, Author </w:t>
      </w:r>
      <w:r w:rsidRPr="00F41C48">
        <w:rPr>
          <w:rFonts w:asciiTheme="majorBidi" w:hAnsiTheme="majorBidi" w:cstheme="majorBidi"/>
          <w:sz w:val="20"/>
          <w:szCs w:val="20"/>
          <w:vertAlign w:val="superscript"/>
        </w:rPr>
        <w:t>2</w:t>
      </w:r>
      <w:r w:rsidRPr="00F41C48">
        <w:rPr>
          <w:rFonts w:asciiTheme="majorBidi" w:hAnsiTheme="majorBidi" w:cstheme="majorBidi"/>
          <w:sz w:val="20"/>
          <w:szCs w:val="20"/>
        </w:rPr>
        <w:t>,</w:t>
      </w:r>
      <w:r w:rsidR="00F41C48" w:rsidRPr="00F41C48">
        <w:rPr>
          <w:rFonts w:asciiTheme="majorBidi" w:hAnsiTheme="majorBidi" w:cstheme="majorBidi"/>
          <w:sz w:val="20"/>
          <w:szCs w:val="20"/>
        </w:rPr>
        <w:t xml:space="preserve"> Author </w:t>
      </w:r>
      <w:r w:rsidR="00F41C48" w:rsidRPr="00F41C48">
        <w:rPr>
          <w:rFonts w:asciiTheme="majorBidi" w:hAnsiTheme="majorBidi" w:cstheme="majorBidi"/>
          <w:sz w:val="20"/>
          <w:szCs w:val="20"/>
          <w:vertAlign w:val="superscript"/>
        </w:rPr>
        <w:t>3</w:t>
      </w:r>
      <w:r w:rsidR="00F41C48" w:rsidRPr="00F41C48">
        <w:rPr>
          <w:rFonts w:asciiTheme="majorBidi" w:hAnsiTheme="majorBidi" w:cstheme="majorBidi"/>
          <w:sz w:val="20"/>
          <w:szCs w:val="20"/>
        </w:rPr>
        <w:t>.</w:t>
      </w:r>
    </w:p>
    <w:p w:rsidR="00AF71D8" w:rsidRDefault="00AF71D8" w:rsidP="005973B9">
      <w:pPr>
        <w:pStyle w:val="Corpsdetexte"/>
        <w:spacing w:before="73" w:line="198" w:lineRule="exact"/>
        <w:ind w:left="100" w:right="5987"/>
        <w:rPr>
          <w:rFonts w:asciiTheme="majorBidi" w:hAnsiTheme="majorBidi" w:cstheme="majorBidi"/>
          <w:i/>
          <w:iCs/>
        </w:rPr>
      </w:pPr>
    </w:p>
    <w:p w:rsidR="00853D05" w:rsidRDefault="00853D05" w:rsidP="005973B9">
      <w:pPr>
        <w:pStyle w:val="Corpsdetexte"/>
        <w:spacing w:before="73" w:line="198" w:lineRule="exact"/>
        <w:ind w:left="100" w:right="5987"/>
        <w:rPr>
          <w:rFonts w:asciiTheme="majorBidi" w:hAnsiTheme="majorBidi" w:cstheme="majorBidi"/>
          <w:i/>
          <w:iCs/>
        </w:rPr>
      </w:pPr>
      <w:r w:rsidRPr="00853D05">
        <w:rPr>
          <w:rFonts w:asciiTheme="majorBidi" w:hAnsiTheme="majorBidi" w:cstheme="majorBidi"/>
          <w:i/>
          <w:iCs/>
        </w:rPr>
        <w:t>Affiliation</w:t>
      </w:r>
      <w:r w:rsidR="00F41C48">
        <w:rPr>
          <w:rFonts w:asciiTheme="majorBidi" w:hAnsiTheme="majorBidi" w:cstheme="majorBidi"/>
          <w:i/>
          <w:iCs/>
        </w:rPr>
        <w:t>1</w:t>
      </w:r>
    </w:p>
    <w:p w:rsidR="00F41C48" w:rsidRDefault="00F41C48" w:rsidP="005973B9">
      <w:pPr>
        <w:pStyle w:val="Corpsdetexte"/>
        <w:spacing w:before="73" w:line="198" w:lineRule="exact"/>
        <w:ind w:left="100" w:right="5987"/>
        <w:rPr>
          <w:rFonts w:asciiTheme="majorBidi" w:hAnsiTheme="majorBidi" w:cstheme="majorBidi"/>
          <w:i/>
          <w:iCs/>
        </w:rPr>
      </w:pPr>
      <w:r>
        <w:rPr>
          <w:rFonts w:asciiTheme="majorBidi" w:hAnsiTheme="majorBidi" w:cstheme="majorBidi"/>
          <w:i/>
          <w:iCs/>
        </w:rPr>
        <w:t>Affiliation2</w:t>
      </w:r>
    </w:p>
    <w:p w:rsidR="00F41C48" w:rsidRDefault="00F41C48" w:rsidP="00F41C48">
      <w:pPr>
        <w:pStyle w:val="Corpsdetexte"/>
        <w:spacing w:before="73" w:line="198" w:lineRule="exact"/>
        <w:ind w:left="100" w:right="5987"/>
        <w:rPr>
          <w:rFonts w:asciiTheme="majorBidi" w:hAnsiTheme="majorBidi" w:cstheme="majorBidi"/>
          <w:i/>
          <w:iCs/>
        </w:rPr>
      </w:pPr>
      <w:r>
        <w:rPr>
          <w:rFonts w:asciiTheme="majorBidi" w:hAnsiTheme="majorBidi" w:cstheme="majorBidi"/>
          <w:i/>
          <w:iCs/>
        </w:rPr>
        <w:t>Affiliation3</w:t>
      </w:r>
    </w:p>
    <w:p w:rsidR="00F41C48" w:rsidRPr="00853D05" w:rsidRDefault="00F41C48" w:rsidP="00F41C48">
      <w:pPr>
        <w:pStyle w:val="Corpsdetexte"/>
        <w:spacing w:before="73" w:line="198" w:lineRule="exact"/>
        <w:ind w:right="5987"/>
        <w:rPr>
          <w:rFonts w:asciiTheme="majorBidi" w:hAnsiTheme="majorBidi" w:cstheme="majorBidi"/>
          <w:i/>
          <w:iCs/>
        </w:rPr>
      </w:pPr>
    </w:p>
    <w:p w:rsidR="00AE3E37" w:rsidRPr="00853D05" w:rsidRDefault="00AE3E37">
      <w:pPr>
        <w:pStyle w:val="Corpsdetexte"/>
        <w:rPr>
          <w:rFonts w:asciiTheme="majorBidi" w:hAnsiTheme="majorBidi" w:cstheme="majorBidi"/>
          <w:sz w:val="20"/>
        </w:rPr>
      </w:pPr>
    </w:p>
    <w:p w:rsidR="00AE3E37" w:rsidRPr="00853D05" w:rsidRDefault="00AE3E37">
      <w:pPr>
        <w:rPr>
          <w:rFonts w:asciiTheme="majorBidi" w:hAnsiTheme="majorBidi" w:cstheme="majorBidi"/>
          <w:sz w:val="21"/>
        </w:rPr>
        <w:sectPr w:rsidR="00AE3E37" w:rsidRPr="00853D05" w:rsidSect="00853D05">
          <w:headerReference w:type="default" r:id="rId7"/>
          <w:footerReference w:type="default" r:id="rId8"/>
          <w:type w:val="continuous"/>
          <w:pgSz w:w="11910" w:h="16840"/>
          <w:pgMar w:top="1389" w:right="600" w:bottom="840" w:left="620" w:header="709" w:footer="642" w:gutter="0"/>
          <w:cols w:space="720"/>
        </w:sectPr>
      </w:pPr>
    </w:p>
    <w:p w:rsidR="00AE3E37" w:rsidRPr="00853D05" w:rsidRDefault="00A9710C" w:rsidP="00A236D9">
      <w:pPr>
        <w:pStyle w:val="Titre3"/>
        <w:ind w:left="0"/>
        <w:jc w:val="both"/>
        <w:rPr>
          <w:rFonts w:asciiTheme="majorBidi" w:hAnsiTheme="majorBidi" w:cstheme="majorBidi"/>
        </w:rPr>
      </w:pPr>
      <w:r w:rsidRPr="00571A84">
        <w:rPr>
          <w:rFonts w:asciiTheme="majorBidi" w:hAnsiTheme="majorBidi" w:cstheme="majorBidi"/>
          <w:sz w:val="28"/>
          <w:szCs w:val="28"/>
        </w:rPr>
        <w:lastRenderedPageBreak/>
        <w:t>Abstract</w:t>
      </w:r>
      <w:r w:rsidR="00404E5B" w:rsidRPr="00853D05">
        <w:rPr>
          <w:rFonts w:asciiTheme="majorBidi" w:hAnsiTheme="majorBidi" w:cstheme="majorBidi"/>
          <w:color w:val="BF5A14"/>
        </w:rPr>
        <w:t>(300 word limit)</w:t>
      </w:r>
    </w:p>
    <w:p w:rsidR="008254BD" w:rsidRPr="008254BD" w:rsidRDefault="008254BD" w:rsidP="008254BD">
      <w:pPr>
        <w:pStyle w:val="p"/>
        <w:shd w:val="clear" w:color="auto" w:fill="FFFFFF"/>
        <w:spacing w:before="166" w:beforeAutospacing="0" w:after="166" w:afterAutospacing="0"/>
        <w:ind w:right="111"/>
        <w:jc w:val="both"/>
        <w:rPr>
          <w:color w:val="000000"/>
          <w:sz w:val="20"/>
          <w:szCs w:val="20"/>
          <w:lang w:val="en-US"/>
        </w:rPr>
      </w:pPr>
      <w:r w:rsidRPr="008254BD">
        <w:rPr>
          <w:color w:val="000000"/>
          <w:sz w:val="20"/>
          <w:szCs w:val="20"/>
          <w:lang w:val="en-US"/>
        </w:rPr>
        <w:t>Hydroxyapatite (HA) and tricalcium phosphate are the most commonlyused ceramics in plastic surgery. HA is a naturally occurring mineral form of calcium apatite. ... Calcium phosphate cement is a synthetic HAcement that when mixed with ... of the PDMS chains.77 Medical grade silicone is biocompatible, Bone-grafting techniques either with autografts or allografts still represent a challenge for reconstructive surgery. Allografts and autografts are the current strategies for filling bone defects and subsequent repair but each have drawbacks. Synthetic bone-graft substitutes, developed in an effort to overcome the inherent limitations of autograft and allograft, represent an alternative strategy. Synthetic bone graft substitutes have the goal of mimicking the physical and mechanical nature of native tissue and to promote osteoconduction for bone regeneration. In addition these substitutes are capable to release drugs or growth factors in a temporally and spatially manner. Some biomaterials are employed to design biomimetic scaffold such as natural and synthetic polymers, ceramics, metallics and composites. The purpose of this paper is to provide an overview of the main biomaterials used for bone reconstruction.</w:t>
      </w:r>
    </w:p>
    <w:p w:rsidR="00AE3E37" w:rsidRPr="00853D05" w:rsidRDefault="00A9710C">
      <w:pPr>
        <w:pStyle w:val="Titre3"/>
        <w:spacing w:before="74"/>
        <w:rPr>
          <w:rFonts w:asciiTheme="majorBidi" w:hAnsiTheme="majorBidi" w:cstheme="majorBidi"/>
        </w:rPr>
      </w:pPr>
      <w:bookmarkStart w:id="0" w:name="_GoBack"/>
      <w:bookmarkEnd w:id="0"/>
      <w:r w:rsidRPr="00853D05">
        <w:rPr>
          <w:rFonts w:asciiTheme="majorBidi" w:hAnsiTheme="majorBidi" w:cstheme="majorBidi"/>
          <w:b w:val="0"/>
        </w:rPr>
        <w:br w:type="column"/>
      </w:r>
      <w:r w:rsidR="00A236D9">
        <w:rPr>
          <w:rFonts w:asciiTheme="majorBidi" w:hAnsiTheme="majorBidi" w:cstheme="majorBidi"/>
          <w:color w:val="BF5A14"/>
        </w:rPr>
        <w:lastRenderedPageBreak/>
        <w:t>Please insert I</w:t>
      </w:r>
      <w:r w:rsidRPr="00853D05">
        <w:rPr>
          <w:rFonts w:asciiTheme="majorBidi" w:hAnsiTheme="majorBidi" w:cstheme="majorBidi"/>
          <w:color w:val="BF5A14"/>
        </w:rPr>
        <w:t>mage</w:t>
      </w:r>
      <w:r w:rsidR="00A236D9">
        <w:rPr>
          <w:rFonts w:asciiTheme="majorBidi" w:hAnsiTheme="majorBidi" w:cstheme="majorBidi"/>
          <w:color w:val="BF5A14"/>
        </w:rPr>
        <w:t>/Figure</w:t>
      </w:r>
    </w:p>
    <w:p w:rsidR="00AE3E37" w:rsidRPr="00853D05" w:rsidRDefault="00075E77" w:rsidP="00A236D9">
      <w:pPr>
        <w:pStyle w:val="Corpsdetexte"/>
        <w:spacing w:before="2"/>
        <w:jc w:val="center"/>
        <w:rPr>
          <w:rFonts w:asciiTheme="majorBidi" w:hAnsiTheme="majorBidi" w:cstheme="majorBidi"/>
          <w:b/>
          <w:sz w:val="16"/>
        </w:rPr>
      </w:pPr>
      <w:r w:rsidRPr="00075E77">
        <w:rPr>
          <w:noProof/>
          <w:lang w:val="fr-FR" w:eastAsia="fr-FR"/>
        </w:rPr>
        <w:drawing>
          <wp:inline distT="0" distB="0" distL="0" distR="0">
            <wp:extent cx="3407057" cy="2349661"/>
            <wp:effectExtent l="19050" t="0" r="2893"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9657" cy="2351454"/>
                    </a:xfrm>
                    <a:prstGeom prst="rect">
                      <a:avLst/>
                    </a:prstGeom>
                    <a:noFill/>
                    <a:ln>
                      <a:noFill/>
                    </a:ln>
                  </pic:spPr>
                </pic:pic>
              </a:graphicData>
            </a:graphic>
          </wp:inline>
        </w:drawing>
      </w:r>
    </w:p>
    <w:p w:rsidR="005973B9" w:rsidRPr="00853D05" w:rsidRDefault="00A938E8" w:rsidP="005973B9">
      <w:pPr>
        <w:spacing w:line="204" w:lineRule="exact"/>
        <w:rPr>
          <w:rFonts w:asciiTheme="majorBidi" w:hAnsiTheme="majorBidi" w:cstheme="majorBidi"/>
          <w:b/>
          <w:sz w:val="20"/>
        </w:rPr>
      </w:pPr>
      <w:r>
        <w:rPr>
          <w:rFonts w:asciiTheme="majorBidi" w:hAnsiTheme="majorBidi" w:cstheme="majorBidi"/>
          <w:b/>
          <w:color w:val="BF5A14"/>
          <w:sz w:val="20"/>
        </w:rPr>
        <w:br/>
        <w:t>Recent Publications (max</w:t>
      </w:r>
      <w:r w:rsidR="005973B9" w:rsidRPr="00853D05">
        <w:rPr>
          <w:rFonts w:asciiTheme="majorBidi" w:hAnsiTheme="majorBidi" w:cstheme="majorBidi"/>
          <w:b/>
          <w:color w:val="BF5A14"/>
          <w:sz w:val="20"/>
        </w:rPr>
        <w:t>imum 5)</w:t>
      </w:r>
    </w:p>
    <w:p w:rsidR="008254BD" w:rsidRPr="008254BD"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rPr>
      </w:pPr>
      <w:r w:rsidRPr="008254BD">
        <w:rPr>
          <w:rFonts w:ascii="Times New Roman" w:eastAsia="TimesNewRomanPSMT" w:hAnsi="Times New Roman"/>
          <w:sz w:val="18"/>
          <w:szCs w:val="18"/>
        </w:rPr>
        <w:t xml:space="preserve">Souza T. F., Magalhães M., Torres V. V., D’Elia E., </w:t>
      </w:r>
      <w:r w:rsidRPr="008254BD">
        <w:rPr>
          <w:rFonts w:ascii="Times New Roman" w:eastAsia="TimesNewRomanPSMT" w:hAnsi="Times New Roman"/>
          <w:i/>
          <w:iCs/>
          <w:sz w:val="18"/>
          <w:szCs w:val="18"/>
        </w:rPr>
        <w:t>Int. J. Electrochem Sci</w:t>
      </w:r>
      <w:r w:rsidRPr="008254BD">
        <w:rPr>
          <w:rFonts w:ascii="Times New Roman" w:eastAsia="TimesNewRomanPSMT" w:hAnsi="Times New Roman"/>
          <w:i/>
          <w:sz w:val="18"/>
          <w:szCs w:val="18"/>
        </w:rPr>
        <w:t>.</w:t>
      </w:r>
      <w:r w:rsidRPr="008254BD">
        <w:rPr>
          <w:rFonts w:ascii="Times New Roman" w:eastAsia="TimesNewRomanPSMT" w:hAnsi="Times New Roman"/>
          <w:sz w:val="18"/>
          <w:szCs w:val="18"/>
        </w:rPr>
        <w:t xml:space="preserve"> 10 (2015) 22.</w:t>
      </w:r>
    </w:p>
    <w:p w:rsidR="008254BD" w:rsidRPr="00571A84"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rPr>
      </w:pPr>
      <w:r w:rsidRPr="00571A84">
        <w:rPr>
          <w:rFonts w:ascii="Times New Roman" w:eastAsia="TimesNewRoman" w:hAnsi="Times New Roman"/>
          <w:sz w:val="18"/>
          <w:szCs w:val="18"/>
        </w:rPr>
        <w:t xml:space="preserve">Mohd H. H., Mohammed J. K., </w:t>
      </w:r>
      <w:r w:rsidRPr="00571A84">
        <w:rPr>
          <w:rFonts w:ascii="Times New Roman" w:eastAsia="TimesNewRoman" w:hAnsi="Times New Roman"/>
          <w:i/>
          <w:iCs/>
          <w:sz w:val="18"/>
          <w:szCs w:val="18"/>
        </w:rPr>
        <w:t>J Phy</w:t>
      </w:r>
      <w:r w:rsidR="001E33CF" w:rsidRPr="00571A84">
        <w:rPr>
          <w:rFonts w:ascii="Times New Roman" w:eastAsia="TimesNewRoman" w:hAnsi="Times New Roman"/>
          <w:i/>
          <w:iCs/>
          <w:sz w:val="18"/>
          <w:szCs w:val="18"/>
        </w:rPr>
        <w:t>.</w:t>
      </w:r>
      <w:r w:rsidRPr="00571A84">
        <w:rPr>
          <w:rFonts w:ascii="Times New Roman" w:eastAsia="TimesNewRoman" w:hAnsi="Times New Roman"/>
          <w:i/>
          <w:iCs/>
          <w:sz w:val="18"/>
          <w:szCs w:val="18"/>
        </w:rPr>
        <w:t xml:space="preserve"> Sci.</w:t>
      </w:r>
      <w:r w:rsidRPr="00571A84">
        <w:rPr>
          <w:rFonts w:ascii="Times New Roman" w:eastAsia="TimesNewRoman" w:hAnsi="Times New Roman"/>
          <w:iCs/>
          <w:sz w:val="18"/>
          <w:szCs w:val="18"/>
        </w:rPr>
        <w:t xml:space="preserve"> 21 (2010) </w:t>
      </w:r>
      <w:r w:rsidRPr="00571A84">
        <w:rPr>
          <w:rFonts w:ascii="Times New Roman" w:eastAsia="TimesNewRoman" w:hAnsi="Times New Roman"/>
          <w:sz w:val="18"/>
          <w:szCs w:val="18"/>
        </w:rPr>
        <w:t>1.</w:t>
      </w:r>
    </w:p>
    <w:p w:rsidR="008254BD" w:rsidRPr="001E33CF"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lang w:val="fr-FR"/>
        </w:rPr>
      </w:pPr>
      <w:r w:rsidRPr="008254BD">
        <w:rPr>
          <w:rFonts w:ascii="Times New Roman" w:hAnsi="Times New Roman"/>
          <w:sz w:val="18"/>
          <w:szCs w:val="18"/>
          <w:lang w:val="fr-FR"/>
        </w:rPr>
        <w:t xml:space="preserve">ElHajjaji F., Greche H., Taleb M., ChetouaniA.,,Aouniti A., Hammouti B., </w:t>
      </w:r>
      <w:r w:rsidRPr="008254BD">
        <w:rPr>
          <w:rFonts w:ascii="Times New Roman" w:hAnsi="Times New Roman"/>
          <w:i/>
          <w:iCs/>
          <w:sz w:val="18"/>
          <w:szCs w:val="18"/>
          <w:lang w:val="fr-FR"/>
        </w:rPr>
        <w:t>J. Mater. Environ. Sci.</w:t>
      </w:r>
      <w:r w:rsidRPr="008254BD">
        <w:rPr>
          <w:rFonts w:ascii="Times New Roman" w:hAnsi="Times New Roman"/>
          <w:sz w:val="18"/>
          <w:szCs w:val="18"/>
          <w:lang w:val="fr-FR"/>
        </w:rPr>
        <w:t xml:space="preserve"> 7 (2) (2016) 566-578. </w:t>
      </w:r>
    </w:p>
    <w:p w:rsidR="008254BD" w:rsidRPr="008254BD"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rPr>
      </w:pPr>
      <w:r w:rsidRPr="008254BD">
        <w:rPr>
          <w:rFonts w:ascii="Times New Roman" w:hAnsi="Times New Roman"/>
          <w:sz w:val="18"/>
          <w:szCs w:val="18"/>
          <w:lang w:val="fr-FR"/>
        </w:rPr>
        <w:t xml:space="preserve">Bouknana D., Hammouti B., Messali M., Aouniti A., Sbaa M., </w:t>
      </w:r>
      <w:r w:rsidRPr="008254BD">
        <w:rPr>
          <w:rFonts w:ascii="Times New Roman" w:hAnsi="Times New Roman"/>
          <w:i/>
          <w:iCs/>
          <w:sz w:val="18"/>
          <w:szCs w:val="18"/>
          <w:lang w:val="fr-FR"/>
        </w:rPr>
        <w:t xml:space="preserve">Port. </w:t>
      </w:r>
      <w:r w:rsidRPr="008254BD">
        <w:rPr>
          <w:rFonts w:ascii="Times New Roman" w:hAnsi="Times New Roman"/>
          <w:i/>
          <w:iCs/>
          <w:sz w:val="18"/>
          <w:szCs w:val="18"/>
        </w:rPr>
        <w:t>Electrochim. Acta,</w:t>
      </w:r>
      <w:r w:rsidRPr="008254BD">
        <w:rPr>
          <w:rFonts w:ascii="Times New Roman" w:hAnsi="Times New Roman"/>
          <w:sz w:val="18"/>
          <w:szCs w:val="18"/>
        </w:rPr>
        <w:t xml:space="preserve"> 32 (2014) 1-19. </w:t>
      </w:r>
    </w:p>
    <w:p w:rsidR="008254BD" w:rsidRPr="008254BD" w:rsidRDefault="008254BD" w:rsidP="008254BD">
      <w:pPr>
        <w:pStyle w:val="Paragraphedeliste"/>
        <w:widowControl/>
        <w:numPr>
          <w:ilvl w:val="0"/>
          <w:numId w:val="4"/>
        </w:numPr>
        <w:spacing w:before="0" w:after="160" w:line="240" w:lineRule="auto"/>
        <w:ind w:left="426" w:hanging="426"/>
        <w:contextualSpacing/>
        <w:rPr>
          <w:rFonts w:ascii="Times New Roman" w:hAnsi="Times New Roman"/>
          <w:sz w:val="18"/>
          <w:szCs w:val="18"/>
          <w:lang w:val="fr-FR"/>
        </w:rPr>
      </w:pPr>
      <w:r w:rsidRPr="008254BD">
        <w:rPr>
          <w:rFonts w:ascii="Times New Roman" w:hAnsi="Times New Roman"/>
          <w:sz w:val="18"/>
          <w:szCs w:val="18"/>
          <w:lang w:val="fr-FR"/>
        </w:rPr>
        <w:t xml:space="preserve">Ali A.I., Megahed H.E., El-Etre M.A., Ismail M.N., </w:t>
      </w:r>
      <w:r w:rsidRPr="008254BD">
        <w:rPr>
          <w:rFonts w:ascii="Times New Roman" w:hAnsi="Times New Roman"/>
          <w:i/>
          <w:iCs/>
          <w:sz w:val="18"/>
          <w:szCs w:val="18"/>
          <w:lang w:val="fr-FR"/>
        </w:rPr>
        <w:t>J. Mater. Environ. Sci.</w:t>
      </w:r>
      <w:r w:rsidRPr="008254BD">
        <w:rPr>
          <w:rFonts w:ascii="Times New Roman" w:hAnsi="Times New Roman"/>
          <w:sz w:val="18"/>
          <w:szCs w:val="18"/>
          <w:lang w:val="fr-FR"/>
        </w:rPr>
        <w:t xml:space="preserve"> 5 (2014) 923-930</w:t>
      </w:r>
    </w:p>
    <w:p w:rsidR="00AE3E37" w:rsidRPr="00853D05" w:rsidRDefault="00AE3E37" w:rsidP="008756E6">
      <w:pPr>
        <w:tabs>
          <w:tab w:val="left" w:pos="384"/>
        </w:tabs>
        <w:ind w:right="117"/>
        <w:rPr>
          <w:rFonts w:asciiTheme="majorBidi" w:hAnsiTheme="majorBidi" w:cstheme="majorBidi"/>
        </w:rPr>
      </w:pPr>
    </w:p>
    <w:p w:rsidR="00AE3E37" w:rsidRPr="00853D05" w:rsidRDefault="00AE3E37">
      <w:pPr>
        <w:spacing w:line="200" w:lineRule="exact"/>
        <w:jc w:val="both"/>
        <w:rPr>
          <w:rFonts w:asciiTheme="majorBidi" w:hAnsiTheme="majorBidi" w:cstheme="majorBidi"/>
        </w:rPr>
        <w:sectPr w:rsidR="00AE3E37" w:rsidRPr="00853D05" w:rsidSect="00E2220C">
          <w:type w:val="continuous"/>
          <w:pgSz w:w="11910" w:h="16840"/>
          <w:pgMar w:top="1389" w:right="600" w:bottom="840" w:left="620" w:header="709" w:footer="720" w:gutter="0"/>
          <w:cols w:num="2" w:space="138" w:equalWidth="0">
            <w:col w:w="5214" w:space="138"/>
            <w:col w:w="5338"/>
          </w:cols>
        </w:sectPr>
      </w:pPr>
    </w:p>
    <w:p w:rsidR="00AE3E37" w:rsidRPr="00853D05" w:rsidRDefault="00AE3E37">
      <w:pPr>
        <w:pStyle w:val="Corpsdetexte"/>
        <w:rPr>
          <w:rFonts w:asciiTheme="majorBidi" w:hAnsiTheme="majorBidi" w:cstheme="majorBidi"/>
          <w:sz w:val="20"/>
        </w:rPr>
      </w:pPr>
    </w:p>
    <w:p w:rsidR="00AE3E37" w:rsidRPr="00853D05" w:rsidRDefault="002C437C">
      <w:pPr>
        <w:pStyle w:val="Corpsdetexte"/>
        <w:spacing w:line="40" w:lineRule="exact"/>
        <w:ind w:left="2202"/>
        <w:rPr>
          <w:rFonts w:asciiTheme="majorBidi" w:hAnsiTheme="majorBidi" w:cstheme="majorBidi"/>
          <w:sz w:val="4"/>
        </w:rPr>
      </w:pPr>
      <w:r w:rsidRPr="002C437C">
        <w:rPr>
          <w:rFonts w:asciiTheme="majorBidi" w:hAnsiTheme="majorBidi" w:cstheme="majorBidi"/>
          <w:noProof/>
          <w:sz w:val="4"/>
          <w:lang w:val="en-IN" w:eastAsia="en-IN"/>
        </w:rPr>
      </w:r>
      <w:r w:rsidRPr="002C437C">
        <w:rPr>
          <w:rFonts w:asciiTheme="majorBidi" w:hAnsiTheme="majorBidi" w:cstheme="majorBidi"/>
          <w:noProof/>
          <w:sz w:val="4"/>
          <w:lang w:val="en-IN" w:eastAsia="en-IN"/>
        </w:rPr>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wrap type="none"/>
            <w10:anchorlock/>
          </v:group>
        </w:pict>
      </w:r>
    </w:p>
    <w:p w:rsidR="00AE3E37" w:rsidRPr="00853D05" w:rsidRDefault="00A9710C" w:rsidP="00404E5B">
      <w:pPr>
        <w:spacing w:before="92"/>
        <w:ind w:right="4234"/>
        <w:rPr>
          <w:rFonts w:asciiTheme="majorBidi" w:hAnsiTheme="majorBidi" w:cstheme="majorBidi"/>
        </w:rPr>
      </w:pPr>
      <w:r w:rsidRPr="003F02EC">
        <w:rPr>
          <w:rFonts w:asciiTheme="majorBidi" w:hAnsiTheme="majorBidi" w:cstheme="majorBidi"/>
          <w:b/>
          <w:bCs/>
          <w:sz w:val="21"/>
        </w:rPr>
        <w:t>Biography</w:t>
      </w:r>
      <w:r w:rsidR="00404E5B" w:rsidRPr="003F02EC">
        <w:rPr>
          <w:rFonts w:asciiTheme="majorBidi" w:hAnsiTheme="majorBidi" w:cstheme="majorBidi"/>
          <w:color w:val="BF5A14"/>
          <w:sz w:val="21"/>
        </w:rPr>
        <w:t>(150 word limit)</w:t>
      </w:r>
    </w:p>
    <w:tbl>
      <w:tblPr>
        <w:tblStyle w:val="Grilledutableau"/>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9"/>
        <w:gridCol w:w="8764"/>
      </w:tblGrid>
      <w:tr w:rsidR="003F02EC" w:rsidTr="003F02EC">
        <w:tc>
          <w:tcPr>
            <w:tcW w:w="1596" w:type="dxa"/>
          </w:tcPr>
          <w:p w:rsidR="003F02EC" w:rsidRDefault="003F02EC" w:rsidP="001E33CF">
            <w:pPr>
              <w:spacing w:before="41" w:line="154" w:lineRule="exact"/>
              <w:ind w:right="231"/>
              <w:jc w:val="both"/>
              <w:rPr>
                <w:rFonts w:asciiTheme="majorBidi" w:hAnsiTheme="majorBidi" w:cstheme="majorBidi"/>
                <w:sz w:val="14"/>
              </w:rPr>
            </w:pPr>
          </w:p>
          <w:p w:rsidR="003F02EC" w:rsidRDefault="00075E77" w:rsidP="00075E77">
            <w:pPr>
              <w:spacing w:before="41" w:line="154" w:lineRule="exact"/>
              <w:ind w:right="231"/>
              <w:jc w:val="both"/>
              <w:rPr>
                <w:rFonts w:asciiTheme="majorBidi" w:hAnsiTheme="majorBidi" w:cstheme="majorBidi"/>
                <w:sz w:val="14"/>
              </w:rPr>
            </w:pPr>
            <w:r>
              <w:rPr>
                <w:rFonts w:asciiTheme="majorBidi" w:hAnsiTheme="majorBidi" w:cstheme="majorBidi"/>
                <w:noProof/>
                <w:sz w:val="14"/>
                <w:lang w:val="fr-FR" w:eastAsia="fr-FR"/>
              </w:rPr>
              <w:drawing>
                <wp:anchor distT="0" distB="0" distL="114300" distR="114300" simplePos="0" relativeHeight="251658240" behindDoc="0" locked="0" layoutInCell="1" allowOverlap="1">
                  <wp:simplePos x="0" y="0"/>
                  <wp:positionH relativeFrom="column">
                    <wp:posOffset>22225</wp:posOffset>
                  </wp:positionH>
                  <wp:positionV relativeFrom="paragraph">
                    <wp:posOffset>121920</wp:posOffset>
                  </wp:positionV>
                  <wp:extent cx="1068705" cy="1145540"/>
                  <wp:effectExtent l="19050" t="0" r="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8705" cy="1145540"/>
                          </a:xfrm>
                          <a:prstGeom prst="rect">
                            <a:avLst/>
                          </a:prstGeom>
                          <a:noFill/>
                          <a:ln>
                            <a:noFill/>
                          </a:ln>
                        </pic:spPr>
                      </pic:pic>
                    </a:graphicData>
                  </a:graphic>
                </wp:anchor>
              </w:drawing>
            </w:r>
          </w:p>
        </w:tc>
        <w:tc>
          <w:tcPr>
            <w:tcW w:w="9097" w:type="dxa"/>
          </w:tcPr>
          <w:p w:rsidR="003F02EC" w:rsidRPr="00853D05" w:rsidRDefault="003F02EC" w:rsidP="003F02EC">
            <w:pPr>
              <w:spacing w:before="41" w:line="154" w:lineRule="exact"/>
              <w:ind w:left="52" w:right="200"/>
              <w:jc w:val="both"/>
              <w:rPr>
                <w:rFonts w:asciiTheme="majorBidi" w:hAnsiTheme="majorBidi" w:cstheme="majorBidi"/>
                <w:sz w:val="14"/>
              </w:rPr>
            </w:pPr>
            <w:r>
              <w:rPr>
                <w:rFonts w:asciiTheme="majorBidi" w:hAnsiTheme="majorBidi" w:cstheme="majorBidi"/>
                <w:sz w:val="14"/>
              </w:rPr>
              <w:t>Author</w:t>
            </w:r>
            <w:r w:rsidRPr="00853D05">
              <w:rPr>
                <w:rFonts w:asciiTheme="majorBidi" w:hAnsiTheme="majorBidi" w:cstheme="majorBidi"/>
                <w:sz w:val="14"/>
              </w:rPr>
              <w:t xml:space="preserve"> has her expertise in evaluation and passion in improving the </w:t>
            </w:r>
            <w:r>
              <w:rPr>
                <w:rFonts w:asciiTheme="majorBidi" w:hAnsiTheme="majorBidi" w:cstheme="majorBidi"/>
                <w:sz w:val="14"/>
              </w:rPr>
              <w:t xml:space="preserve">bone </w:t>
            </w:r>
            <w:r w:rsidRPr="00853D05">
              <w:rPr>
                <w:rFonts w:asciiTheme="majorBidi" w:hAnsiTheme="majorBidi" w:cstheme="majorBidi"/>
                <w:sz w:val="14"/>
              </w:rPr>
              <w:t xml:space="preserve">and </w:t>
            </w:r>
            <w:r>
              <w:rPr>
                <w:rFonts w:asciiTheme="majorBidi" w:hAnsiTheme="majorBidi" w:cstheme="majorBidi"/>
                <w:sz w:val="14"/>
              </w:rPr>
              <w:t>cement used in dental medicine</w:t>
            </w:r>
            <w:r w:rsidRPr="00853D05">
              <w:rPr>
                <w:rFonts w:asciiTheme="majorBidi" w:hAnsiTheme="majorBidi" w:cstheme="majorBidi"/>
                <w:sz w:val="14"/>
              </w:rPr>
              <w:t xml:space="preserve">. Her </w:t>
            </w:r>
            <w:r>
              <w:rPr>
                <w:rFonts w:asciiTheme="majorBidi" w:hAnsiTheme="majorBidi" w:cstheme="majorBidi"/>
                <w:sz w:val="14"/>
              </w:rPr>
              <w:t>focus is</w:t>
            </w:r>
            <w:r w:rsidRPr="00853D05">
              <w:rPr>
                <w:rFonts w:asciiTheme="majorBidi" w:hAnsiTheme="majorBidi" w:cstheme="majorBidi"/>
                <w:sz w:val="14"/>
              </w:rPr>
              <w:t xml:space="preserve"> based on </w:t>
            </w:r>
            <w:r>
              <w:rPr>
                <w:rFonts w:asciiTheme="majorBidi" w:hAnsiTheme="majorBidi" w:cstheme="majorBidi"/>
                <w:sz w:val="14"/>
              </w:rPr>
              <w:t>the use of natural phosphate to have application in health field. She was warded her PhD in 2013 from the University of …., Country. She published more than 20 papers. Her H-index is X on Scopus.</w:t>
            </w:r>
          </w:p>
          <w:p w:rsidR="003F02EC" w:rsidRDefault="003F02EC" w:rsidP="003F02EC">
            <w:pPr>
              <w:spacing w:before="62"/>
              <w:ind w:left="52" w:right="200"/>
              <w:jc w:val="center"/>
            </w:pPr>
            <w:r w:rsidRPr="00853D05">
              <w:rPr>
                <w:rFonts w:asciiTheme="majorBidi" w:hAnsiTheme="majorBidi" w:cstheme="majorBidi"/>
                <w:sz w:val="14"/>
              </w:rPr>
              <w:t xml:space="preserve">Email: </w:t>
            </w:r>
            <w:hyperlink r:id="rId11" w:history="1">
              <w:r w:rsidRPr="00853D05">
                <w:rPr>
                  <w:rStyle w:val="Lienhypertexte"/>
                  <w:rFonts w:asciiTheme="majorBidi" w:hAnsiTheme="majorBidi" w:cstheme="majorBidi"/>
                  <w:sz w:val="14"/>
                </w:rPr>
                <w:t>drXXXXXXX@xxxmail.com</w:t>
              </w:r>
            </w:hyperlink>
          </w:p>
          <w:p w:rsidR="00075E77" w:rsidRDefault="00075E77" w:rsidP="003F02EC">
            <w:pPr>
              <w:spacing w:before="62"/>
              <w:ind w:left="52" w:right="200"/>
              <w:jc w:val="center"/>
            </w:pPr>
          </w:p>
          <w:p w:rsidR="00075E77" w:rsidRDefault="00075E77" w:rsidP="003F02EC">
            <w:pPr>
              <w:spacing w:before="62"/>
              <w:ind w:left="52" w:right="200"/>
              <w:jc w:val="center"/>
            </w:pPr>
          </w:p>
          <w:p w:rsidR="00075E77" w:rsidRDefault="00075E77" w:rsidP="003F02EC">
            <w:pPr>
              <w:spacing w:before="62"/>
              <w:ind w:left="52" w:right="200"/>
              <w:jc w:val="center"/>
            </w:pPr>
          </w:p>
          <w:p w:rsidR="00075E77" w:rsidRDefault="00075E77" w:rsidP="00075E77">
            <w:pPr>
              <w:spacing w:before="62"/>
              <w:ind w:left="52" w:right="200"/>
              <w:rPr>
                <w:rFonts w:asciiTheme="majorBidi" w:hAnsiTheme="majorBidi" w:cstheme="majorBidi"/>
                <w:sz w:val="14"/>
              </w:rPr>
            </w:pPr>
          </w:p>
        </w:tc>
      </w:tr>
    </w:tbl>
    <w:p w:rsidR="003F02EC" w:rsidRDefault="003F02EC" w:rsidP="001E33CF">
      <w:pPr>
        <w:spacing w:before="41" w:line="154" w:lineRule="exact"/>
        <w:ind w:left="213" w:right="231"/>
        <w:jc w:val="both"/>
        <w:rPr>
          <w:rFonts w:asciiTheme="majorBidi" w:hAnsiTheme="majorBidi" w:cstheme="majorBidi"/>
          <w:sz w:val="14"/>
        </w:rPr>
      </w:pPr>
    </w:p>
    <w:p w:rsidR="00AE3E37" w:rsidRPr="00853D05" w:rsidRDefault="002C437C">
      <w:pPr>
        <w:pStyle w:val="Corpsdetexte"/>
        <w:spacing w:before="2"/>
        <w:rPr>
          <w:rFonts w:asciiTheme="majorBidi" w:hAnsiTheme="majorBidi" w:cstheme="majorBidi"/>
          <w:sz w:val="19"/>
        </w:rPr>
      </w:pPr>
      <w:r w:rsidRPr="002C437C">
        <w:rPr>
          <w:rFonts w:asciiTheme="majorBidi" w:hAnsiTheme="majorBidi" w:cstheme="majorBidi"/>
          <w:noProof/>
          <w:lang w:val="en-IN" w:eastAsia="en-IN"/>
        </w:rPr>
        <w:pict>
          <v:line id="Line 3" o:spid="_x0000_s1028" style="position:absolute;z-index:1072;visibility:visible;mso-wrap-distance-left:0;mso-wrap-distance-right:0;mso-position-horizontal-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w:r>
    </w:p>
    <w:p w:rsidR="00AE3E37" w:rsidRPr="00853D05" w:rsidRDefault="00AE3E37">
      <w:pPr>
        <w:pStyle w:val="Corpsdetexte"/>
        <w:rPr>
          <w:rFonts w:asciiTheme="majorBidi" w:hAnsiTheme="majorBidi" w:cstheme="majorBidi"/>
          <w:sz w:val="20"/>
        </w:rPr>
      </w:pPr>
    </w:p>
    <w:p w:rsidR="00AE3E37" w:rsidRPr="00853D05" w:rsidRDefault="00AE3E37">
      <w:pPr>
        <w:pStyle w:val="Corpsdetexte"/>
        <w:rPr>
          <w:rFonts w:asciiTheme="majorBidi" w:hAnsiTheme="majorBidi" w:cstheme="majorBidi"/>
          <w:sz w:val="20"/>
        </w:rPr>
      </w:pPr>
    </w:p>
    <w:p w:rsidR="00AE3E37" w:rsidRPr="00853D05" w:rsidRDefault="00AE3E37">
      <w:pPr>
        <w:rPr>
          <w:rFonts w:asciiTheme="majorBidi" w:hAnsiTheme="majorBidi" w:cstheme="majorBidi"/>
          <w:sz w:val="24"/>
        </w:rPr>
        <w:sectPr w:rsidR="00AE3E37" w:rsidRPr="00853D05" w:rsidSect="00853D05">
          <w:type w:val="continuous"/>
          <w:pgSz w:w="11910" w:h="16840"/>
          <w:pgMar w:top="1389" w:right="600" w:bottom="840" w:left="620" w:header="709" w:footer="720" w:gutter="0"/>
          <w:cols w:space="720"/>
        </w:sectPr>
      </w:pPr>
    </w:p>
    <w:p w:rsidR="00AE3E37" w:rsidRPr="00853D05" w:rsidRDefault="00AE3E37">
      <w:pPr>
        <w:pStyle w:val="Corpsdetexte"/>
        <w:spacing w:before="3"/>
        <w:rPr>
          <w:rFonts w:asciiTheme="majorBidi" w:hAnsiTheme="majorBidi" w:cstheme="majorBidi"/>
          <w:sz w:val="26"/>
        </w:rPr>
      </w:pPr>
    </w:p>
    <w:sectPr w:rsidR="00AE3E37" w:rsidRPr="00853D05" w:rsidSect="00853D05">
      <w:type w:val="continuous"/>
      <w:pgSz w:w="11910" w:h="16840"/>
      <w:pgMar w:top="1389" w:right="580" w:bottom="840" w:left="620" w:header="709" w:footer="720" w:gutter="0"/>
      <w:cols w:num="2" w:space="720" w:equalWidth="0">
        <w:col w:w="5214" w:space="138"/>
        <w:col w:w="535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EE" w:rsidRDefault="005168EE">
      <w:r>
        <w:separator/>
      </w:r>
    </w:p>
  </w:endnote>
  <w:endnote w:type="continuationSeparator" w:id="1">
    <w:p w:rsidR="005168EE" w:rsidRDefault="00516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37" w:rsidRPr="00075E77" w:rsidRDefault="00895FE2" w:rsidP="00075E77">
    <w:pPr>
      <w:pStyle w:val="Pieddepage"/>
      <w:jc w:val="right"/>
    </w:pPr>
    <w:r>
      <w:rPr>
        <w:rFonts w:asciiTheme="majorBidi" w:hAnsiTheme="majorBidi" w:cstheme="majorBidi"/>
        <w:b/>
        <w:bCs/>
        <w:color w:val="000000" w:themeColor="text1"/>
        <w:sz w:val="24"/>
        <w:szCs w:val="24"/>
      </w:rPr>
      <w:t>ICMES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EE" w:rsidRDefault="005168EE">
      <w:r>
        <w:separator/>
      </w:r>
    </w:p>
  </w:footnote>
  <w:footnote w:type="continuationSeparator" w:id="1">
    <w:p w:rsidR="005168EE" w:rsidRDefault="00516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E2" w:rsidRPr="009C06FD" w:rsidRDefault="00895FE2" w:rsidP="00895FE2">
    <w:pPr>
      <w:jc w:val="both"/>
      <w:rPr>
        <w:rFonts w:asciiTheme="majorBidi" w:hAnsiTheme="majorBidi" w:cstheme="majorBidi"/>
        <w:b/>
        <w:bCs/>
        <w:color w:val="000000" w:themeColor="text1"/>
        <w:sz w:val="24"/>
        <w:szCs w:val="24"/>
      </w:rPr>
    </w:pPr>
    <w:r w:rsidRPr="009C06FD">
      <w:rPr>
        <w:rFonts w:asciiTheme="majorBidi" w:hAnsiTheme="majorBidi" w:cstheme="majorBidi"/>
        <w:b/>
        <w:bCs/>
        <w:color w:val="000000" w:themeColor="text1"/>
        <w:sz w:val="24"/>
        <w:szCs w:val="24"/>
      </w:rPr>
      <w:t>4th edition of the International Conference on Materials &amp; Environmental Science</w:t>
    </w:r>
    <w:r>
      <w:rPr>
        <w:rFonts w:asciiTheme="majorBidi" w:hAnsiTheme="majorBidi" w:cstheme="majorBidi"/>
        <w:b/>
        <w:bCs/>
        <w:color w:val="000000" w:themeColor="text1"/>
        <w:sz w:val="24"/>
        <w:szCs w:val="24"/>
      </w:rPr>
      <w:t>, ICMES-2020</w:t>
    </w:r>
  </w:p>
  <w:p w:rsidR="00895FE2" w:rsidRPr="009C06FD" w:rsidRDefault="00895FE2" w:rsidP="00895FE2">
    <w:pPr>
      <w:jc w:val="both"/>
      <w:rPr>
        <w:rFonts w:asciiTheme="majorBidi" w:hAnsiTheme="majorBidi" w:cstheme="majorBidi"/>
        <w:b/>
        <w:bCs/>
        <w:color w:val="000000" w:themeColor="text1"/>
        <w:sz w:val="24"/>
        <w:szCs w:val="24"/>
      </w:rPr>
    </w:pPr>
    <w:r w:rsidRPr="009C06FD">
      <w:rPr>
        <w:rFonts w:asciiTheme="majorBidi" w:hAnsiTheme="majorBidi" w:cstheme="majorBidi"/>
        <w:b/>
        <w:bCs/>
        <w:color w:val="000000" w:themeColor="text1"/>
        <w:sz w:val="24"/>
        <w:szCs w:val="24"/>
      </w:rPr>
      <w:t>October 1-3, 2020</w:t>
    </w:r>
    <w:r>
      <w:rPr>
        <w:rFonts w:asciiTheme="majorBidi" w:hAnsiTheme="majorBidi" w:cstheme="majorBidi"/>
        <w:b/>
        <w:bCs/>
        <w:color w:val="000000" w:themeColor="text1"/>
        <w:sz w:val="24"/>
        <w:szCs w:val="24"/>
      </w:rPr>
      <w:t xml:space="preserve">, </w:t>
    </w:r>
    <w:r w:rsidRPr="009C06FD">
      <w:rPr>
        <w:rFonts w:asciiTheme="majorBidi" w:hAnsiTheme="majorBidi" w:cstheme="majorBidi"/>
        <w:b/>
        <w:bCs/>
        <w:color w:val="000000" w:themeColor="text1"/>
        <w:sz w:val="24"/>
        <w:szCs w:val="24"/>
      </w:rPr>
      <w:t>Saidia – Morocco</w:t>
    </w:r>
  </w:p>
  <w:p w:rsidR="00853D05" w:rsidRPr="00853D05" w:rsidRDefault="00853D05" w:rsidP="00853D0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nsid w:val="5DEE4573"/>
    <w:multiLevelType w:val="hybridMultilevel"/>
    <w:tmpl w:val="B928AD8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20"/>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lTrailSpace/>
  </w:compat>
  <w:rsids>
    <w:rsidRoot w:val="00AE3E37"/>
    <w:rsid w:val="00075E77"/>
    <w:rsid w:val="000D6932"/>
    <w:rsid w:val="000E2911"/>
    <w:rsid w:val="001263DF"/>
    <w:rsid w:val="00195AB3"/>
    <w:rsid w:val="001B1096"/>
    <w:rsid w:val="001E33CF"/>
    <w:rsid w:val="00292ED9"/>
    <w:rsid w:val="002C437C"/>
    <w:rsid w:val="002C5F52"/>
    <w:rsid w:val="0033565E"/>
    <w:rsid w:val="003A0BB7"/>
    <w:rsid w:val="003F02EC"/>
    <w:rsid w:val="003F79E1"/>
    <w:rsid w:val="00404E5B"/>
    <w:rsid w:val="00414F7B"/>
    <w:rsid w:val="004355DC"/>
    <w:rsid w:val="004749B4"/>
    <w:rsid w:val="00494130"/>
    <w:rsid w:val="004F3523"/>
    <w:rsid w:val="005168EE"/>
    <w:rsid w:val="00571A84"/>
    <w:rsid w:val="005973B9"/>
    <w:rsid w:val="005B3A56"/>
    <w:rsid w:val="006060CE"/>
    <w:rsid w:val="0063497F"/>
    <w:rsid w:val="0068546C"/>
    <w:rsid w:val="00687256"/>
    <w:rsid w:val="007F0F70"/>
    <w:rsid w:val="008254BD"/>
    <w:rsid w:val="00853D05"/>
    <w:rsid w:val="00873DF0"/>
    <w:rsid w:val="008756E6"/>
    <w:rsid w:val="00895FE2"/>
    <w:rsid w:val="008D70ED"/>
    <w:rsid w:val="00947903"/>
    <w:rsid w:val="009502F9"/>
    <w:rsid w:val="00971D92"/>
    <w:rsid w:val="009B2D44"/>
    <w:rsid w:val="00A07E82"/>
    <w:rsid w:val="00A16D80"/>
    <w:rsid w:val="00A236D9"/>
    <w:rsid w:val="00A4793F"/>
    <w:rsid w:val="00A938E8"/>
    <w:rsid w:val="00A9710C"/>
    <w:rsid w:val="00AE3E37"/>
    <w:rsid w:val="00AF28E4"/>
    <w:rsid w:val="00AF71D8"/>
    <w:rsid w:val="00B21A57"/>
    <w:rsid w:val="00C03023"/>
    <w:rsid w:val="00C33602"/>
    <w:rsid w:val="00CB273F"/>
    <w:rsid w:val="00CD6F55"/>
    <w:rsid w:val="00D11C30"/>
    <w:rsid w:val="00DE3104"/>
    <w:rsid w:val="00E2220C"/>
    <w:rsid w:val="00E47977"/>
    <w:rsid w:val="00E944FC"/>
    <w:rsid w:val="00F05040"/>
    <w:rsid w:val="00F41C48"/>
    <w:rsid w:val="00F72EEA"/>
    <w:rsid w:val="00F84C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Titre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Titre2">
    <w:name w:val="heading 2"/>
    <w:basedOn w:val="Normal"/>
    <w:uiPriority w:val="1"/>
    <w:qFormat/>
    <w:rsid w:val="00CD6F55"/>
    <w:pPr>
      <w:ind w:left="100"/>
      <w:outlineLvl w:val="1"/>
    </w:pPr>
    <w:rPr>
      <w:rFonts w:ascii="Minion Pro" w:eastAsia="Minion Pro" w:hAnsi="Minion Pro" w:cs="Minion Pro"/>
      <w:sz w:val="24"/>
      <w:szCs w:val="24"/>
    </w:rPr>
  </w:style>
  <w:style w:type="paragraph" w:styleId="Titre3">
    <w:name w:val="heading 3"/>
    <w:basedOn w:val="Normal"/>
    <w:uiPriority w:val="1"/>
    <w:qFormat/>
    <w:rsid w:val="00CD6F55"/>
    <w:pPr>
      <w:ind w:left="100"/>
      <w:outlineLvl w:val="2"/>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D6F55"/>
    <w:rPr>
      <w:sz w:val="18"/>
      <w:szCs w:val="18"/>
    </w:rPr>
  </w:style>
  <w:style w:type="paragraph" w:styleId="Paragraphedeliste">
    <w:name w:val="List Paragraph"/>
    <w:basedOn w:val="Normal"/>
    <w:uiPriority w:val="34"/>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En-tte">
    <w:name w:val="header"/>
    <w:basedOn w:val="Normal"/>
    <w:link w:val="En-tteCar"/>
    <w:uiPriority w:val="99"/>
    <w:unhideWhenUsed/>
    <w:rsid w:val="005B3A56"/>
    <w:pPr>
      <w:tabs>
        <w:tab w:val="center" w:pos="4513"/>
        <w:tab w:val="right" w:pos="9026"/>
      </w:tabs>
    </w:pPr>
  </w:style>
  <w:style w:type="character" w:customStyle="1" w:styleId="En-tteCar">
    <w:name w:val="En-tête Car"/>
    <w:basedOn w:val="Policepardfaut"/>
    <w:link w:val="En-tte"/>
    <w:uiPriority w:val="99"/>
    <w:rsid w:val="005B3A56"/>
    <w:rPr>
      <w:rFonts w:ascii="Tw Cen MT" w:eastAsia="Tw Cen MT" w:hAnsi="Tw Cen MT" w:cs="Tw Cen MT"/>
    </w:rPr>
  </w:style>
  <w:style w:type="paragraph" w:styleId="Pieddepage">
    <w:name w:val="footer"/>
    <w:basedOn w:val="Normal"/>
    <w:link w:val="PieddepageCar"/>
    <w:uiPriority w:val="99"/>
    <w:unhideWhenUsed/>
    <w:rsid w:val="005B3A56"/>
    <w:pPr>
      <w:tabs>
        <w:tab w:val="center" w:pos="4513"/>
        <w:tab w:val="right" w:pos="9026"/>
      </w:tabs>
    </w:pPr>
  </w:style>
  <w:style w:type="character" w:customStyle="1" w:styleId="PieddepageCar">
    <w:name w:val="Pied de page Car"/>
    <w:basedOn w:val="Policepardfaut"/>
    <w:link w:val="Pieddepage"/>
    <w:uiPriority w:val="99"/>
    <w:rsid w:val="005B3A56"/>
    <w:rPr>
      <w:rFonts w:ascii="Tw Cen MT" w:eastAsia="Tw Cen MT" w:hAnsi="Tw Cen MT" w:cs="Tw Cen MT"/>
    </w:rPr>
  </w:style>
  <w:style w:type="paragraph" w:styleId="Textedebulles">
    <w:name w:val="Balloon Text"/>
    <w:basedOn w:val="Normal"/>
    <w:link w:val="TextedebullesCar"/>
    <w:uiPriority w:val="99"/>
    <w:semiHidden/>
    <w:unhideWhenUsed/>
    <w:rsid w:val="004F3523"/>
    <w:rPr>
      <w:rFonts w:ascii="Tahoma" w:hAnsi="Tahoma" w:cs="Tahoma"/>
      <w:sz w:val="16"/>
      <w:szCs w:val="16"/>
    </w:rPr>
  </w:style>
  <w:style w:type="character" w:customStyle="1" w:styleId="TextedebullesCar">
    <w:name w:val="Texte de bulles Car"/>
    <w:basedOn w:val="Policepardfaut"/>
    <w:link w:val="Textedebulles"/>
    <w:uiPriority w:val="99"/>
    <w:semiHidden/>
    <w:rsid w:val="004F3523"/>
    <w:rPr>
      <w:rFonts w:ascii="Tahoma" w:eastAsia="Tw Cen MT" w:hAnsi="Tahoma" w:cs="Tahoma"/>
      <w:sz w:val="16"/>
      <w:szCs w:val="16"/>
    </w:rPr>
  </w:style>
  <w:style w:type="character" w:styleId="Lienhypertexte">
    <w:name w:val="Hyperlink"/>
    <w:basedOn w:val="Policepardfaut"/>
    <w:uiPriority w:val="99"/>
    <w:unhideWhenUsed/>
    <w:rsid w:val="008756E6"/>
    <w:rPr>
      <w:color w:val="0000FF" w:themeColor="hyperlink"/>
      <w:u w:val="single"/>
    </w:rPr>
  </w:style>
  <w:style w:type="character" w:customStyle="1" w:styleId="CorpsdetexteCar">
    <w:name w:val="Corps de texte Car"/>
    <w:basedOn w:val="Policepardfaut"/>
    <w:link w:val="Corpsdetexte"/>
    <w:uiPriority w:val="1"/>
    <w:rsid w:val="005973B9"/>
    <w:rPr>
      <w:rFonts w:ascii="Tw Cen MT" w:eastAsia="Tw Cen MT" w:hAnsi="Tw Cen MT" w:cs="Tw Cen MT"/>
      <w:sz w:val="18"/>
      <w:szCs w:val="18"/>
    </w:rPr>
  </w:style>
  <w:style w:type="paragraph" w:customStyle="1" w:styleId="p">
    <w:name w:val="p"/>
    <w:basedOn w:val="Normal"/>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8254BD"/>
    <w:pPr>
      <w:widowControl/>
      <w:spacing w:before="100" w:beforeAutospacing="1" w:after="100" w:afterAutospacing="1"/>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3F0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009576">
      <w:bodyDiv w:val="1"/>
      <w:marLeft w:val="0"/>
      <w:marRight w:val="0"/>
      <w:marTop w:val="0"/>
      <w:marBottom w:val="0"/>
      <w:divBdr>
        <w:top w:val="none" w:sz="0" w:space="0" w:color="auto"/>
        <w:left w:val="none" w:sz="0" w:space="0" w:color="auto"/>
        <w:bottom w:val="none" w:sz="0" w:space="0" w:color="auto"/>
        <w:right w:val="none" w:sz="0" w:space="0" w:color="auto"/>
      </w:divBdr>
    </w:div>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XXXXXXX@xxxmail.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2026</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Minfo</cp:lastModifiedBy>
  <cp:revision>2</cp:revision>
  <dcterms:created xsi:type="dcterms:W3CDTF">2020-01-14T11:06:00Z</dcterms:created>
  <dcterms:modified xsi:type="dcterms:W3CDTF">2020-01-14T11:06:00Z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